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E02585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E02585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E02585">
        <w:t>.</w:t>
      </w:r>
      <w:r>
        <w:t xml:space="preserve"> 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E02585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E02585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6636DE">
            <w:r w:rsidRPr="00E02585">
              <w:t>Paragraaf 3.2</w:t>
            </w:r>
            <w:r w:rsidR="00683324" w:rsidRPr="00E02585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6636DE">
            <w:r w:rsidRPr="00E02585">
              <w:t>Paragraaf 3.2</w:t>
            </w:r>
            <w:r w:rsidR="00683324" w:rsidRPr="00E02585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E02585">
        <w:t>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  <w:bookmarkStart w:id="1" w:name="_GoBack"/>
      <w:bookmarkEnd w:id="1"/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661A67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E02585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E02585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E02585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E02585">
      <w:rPr>
        <w:rFonts w:cs="V&amp;W Syntax (Adobe)"/>
      </w:rPr>
      <w:t>31138697 Renovatie Krammersluizencomplex</w:t>
    </w:r>
    <w:r>
      <w:rPr>
        <w:rFonts w:cs="V&amp;W Syntax (Adobe)"/>
      </w:rPr>
      <w:t xml:space="preserve"> </w:t>
    </w:r>
    <w:r w:rsidR="00E02585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02585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15227C65"/>
  <w15:docId w15:val="{7ACB06F0-0988-4DAB-AD89-2004368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11D69-F3CD-44D7-A5F6-663FCD07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Bouterse, Jordi (PPO)</cp:lastModifiedBy>
  <cp:revision>6</cp:revision>
  <cp:lastPrinted>2015-12-17T08:39:00Z</cp:lastPrinted>
  <dcterms:created xsi:type="dcterms:W3CDTF">2019-09-20T12:17:00Z</dcterms:created>
  <dcterms:modified xsi:type="dcterms:W3CDTF">2022-09-30T11:00:00Z</dcterms:modified>
</cp:coreProperties>
</file>